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5" w:rsidRDefault="00493D2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D25" w:rsidRDefault="00493D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3D25" w:rsidRDefault="00857ADD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разъясняет порядок изменения вида разрешенного использования земельного участка </w:t>
      </w:r>
    </w:p>
    <w:p w:rsidR="00493D25" w:rsidRDefault="0049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проверок по обращениям в сфере землепользования показал, что граждане зачастую используют для личных нужд принадлежащие земельные участки с нарушением установленного вида разрешенного использования.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предусмотренный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порядок изменения вида разрешенного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используется.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использование земельных участков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условно разрешенные и  вспомогательные.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виды допустимы только в качеств</w:t>
      </w:r>
      <w:r>
        <w:rPr>
          <w:rFonts w:ascii="Times New Roman" w:hAnsi="Times New Roman" w:cs="Times New Roman"/>
          <w:sz w:val="28"/>
          <w:szCs w:val="28"/>
        </w:rPr>
        <w:t>е дополнительных по отношению к основным и условно разрешенным видам использования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вида разрешенного использования земельного участка необходимо руководствоваться правилами землепользования и застройки муниципального образования, в границах к</w:t>
      </w:r>
      <w:r>
        <w:rPr>
          <w:rFonts w:ascii="Times New Roman" w:hAnsi="Times New Roman" w:cs="Times New Roman"/>
          <w:sz w:val="28"/>
          <w:szCs w:val="28"/>
        </w:rPr>
        <w:t xml:space="preserve">оторого расположен участок.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определяются соответствующим градостроительным регламентом, являющимся составной частью правил землепользования и застройки.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градостроительном регламенте можно пол</w:t>
      </w:r>
      <w:r>
        <w:rPr>
          <w:rFonts w:ascii="Times New Roman" w:hAnsi="Times New Roman" w:cs="Times New Roman"/>
          <w:sz w:val="28"/>
          <w:szCs w:val="28"/>
        </w:rPr>
        <w:t>учить в органах местного самоуправления, а также в сети «Интернет» на сайте Федеральной государственной информационной системы территориального планирования.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 Земельного кодекса РФ основной и вспомогательный виды использования участка можно и</w:t>
      </w:r>
      <w:r>
        <w:rPr>
          <w:rFonts w:ascii="Times New Roman" w:hAnsi="Times New Roman" w:cs="Times New Roman"/>
          <w:sz w:val="28"/>
          <w:szCs w:val="28"/>
        </w:rPr>
        <w:t xml:space="preserve">зменить самостоятельно без дополнительных разрешений и согласований.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их изменения необходимо собственнику участка обратиться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недвижимости соответствующих изменений.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согласно Пос</w:t>
      </w:r>
      <w:r>
        <w:rPr>
          <w:rFonts w:ascii="Times New Roman" w:hAnsi="Times New Roman" w:cs="Times New Roman"/>
          <w:sz w:val="28"/>
          <w:szCs w:val="28"/>
        </w:rPr>
        <w:t>тановлению Конституционного Суда РФ от 16.10.2020 № 42-П от 23.10.2020 сведения об использовании участка в соответствии со вспомогательным видом разрешенного использования могут не вносится в Единый государственный реестр недвижимости, что нарушением не яв</w:t>
      </w:r>
      <w:r>
        <w:rPr>
          <w:rFonts w:ascii="Times New Roman" w:hAnsi="Times New Roman" w:cs="Times New Roman"/>
          <w:sz w:val="28"/>
          <w:szCs w:val="28"/>
        </w:rPr>
        <w:t xml:space="preserve">ляется.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определен порядок предоставления разреше</w:t>
      </w:r>
      <w:r>
        <w:rPr>
          <w:rFonts w:ascii="Times New Roman" w:hAnsi="Times New Roman" w:cs="Times New Roman"/>
          <w:sz w:val="28"/>
          <w:szCs w:val="28"/>
        </w:rPr>
        <w:t xml:space="preserve">ния на условно разрешенный вид использования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.</w:t>
      </w:r>
      <w:proofErr w:type="gramEnd"/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3D25">
          <w:headerReference w:type="default" r:id="rId8"/>
          <w:pgSz w:w="11906" w:h="16838"/>
          <w:pgMar w:top="1134" w:right="850" w:bottom="1418" w:left="1701" w:header="708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Лицо, заинтересованное в предоставлении разрешения на условно разрешенный вид использования участка, направляет заявление о предоставлении разрешения на условно разрешенный вид использования участка в орган местного самоуправления в соответствии с 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енным регламентом.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о предоставлении разрешения на условно разрешенный вид использования подлежит обсуждению на публичных слушаниях или общественных обсуждениях, которые проводятся в течение одного месяца со дня оповещения об их проведении. Оповещен</w:t>
      </w:r>
      <w:r>
        <w:rPr>
          <w:rFonts w:ascii="Times New Roman" w:hAnsi="Times New Roman" w:cs="Times New Roman"/>
          <w:sz w:val="28"/>
          <w:szCs w:val="28"/>
        </w:rPr>
        <w:t xml:space="preserve">ие о проведении публичных слушаний (общественных обсуждениях) проводится путем его опубликования в официальных средствах массовой информации, на сайте администрации, информационных стендах.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комиссия</w:t>
      </w:r>
      <w:r>
        <w:rPr>
          <w:rFonts w:ascii="Times New Roman" w:hAnsi="Times New Roman" w:cs="Times New Roman"/>
          <w:sz w:val="28"/>
          <w:szCs w:val="28"/>
        </w:rPr>
        <w:t>, созванная органом местного самоуправления,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местной администрации. Глава местной а</w:t>
      </w:r>
      <w:r>
        <w:rPr>
          <w:rFonts w:ascii="Times New Roman" w:hAnsi="Times New Roman" w:cs="Times New Roman"/>
          <w:sz w:val="28"/>
          <w:szCs w:val="28"/>
        </w:rPr>
        <w:t>дминистрации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информация в рамках 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енного информационного взаимодействия направляется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только предоставление разрешения на условно разрешенный вид использования земельного участка относится к полномочиям органов местного самоуправления и производит</w:t>
      </w:r>
      <w:r>
        <w:rPr>
          <w:rFonts w:ascii="Times New Roman" w:hAnsi="Times New Roman" w:cs="Times New Roman"/>
          <w:sz w:val="28"/>
          <w:szCs w:val="28"/>
        </w:rPr>
        <w:t xml:space="preserve">ся в установленной законом процедуре. 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процедура обеспечивает соблюдение интересов всех лиц, чьи права могут быть затронуты изменением вида разрешенного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3D25" w:rsidRDefault="0085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указанной процедуры может привести к признанию изменения це</w:t>
      </w:r>
      <w:r>
        <w:rPr>
          <w:rFonts w:ascii="Times New Roman" w:hAnsi="Times New Roman" w:cs="Times New Roman"/>
          <w:sz w:val="28"/>
          <w:szCs w:val="28"/>
        </w:rPr>
        <w:t xml:space="preserve">левого назначения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 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3D25" w:rsidRDefault="0049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D25" w:rsidRDefault="0049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D25" w:rsidRDefault="00493D25">
      <w:pPr>
        <w:spacing w:after="0" w:line="240" w:lineRule="auto"/>
      </w:pPr>
    </w:p>
    <w:sectPr w:rsidR="00493D25">
      <w:headerReference w:type="default" r:id="rId9"/>
      <w:pgSz w:w="11906" w:h="16838"/>
      <w:pgMar w:top="1134" w:right="850" w:bottom="141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DD" w:rsidRDefault="00857ADD">
      <w:pPr>
        <w:spacing w:after="0" w:line="240" w:lineRule="auto"/>
      </w:pPr>
      <w:r>
        <w:separator/>
      </w:r>
    </w:p>
  </w:endnote>
  <w:endnote w:type="continuationSeparator" w:id="0">
    <w:p w:rsidR="00857ADD" w:rsidRDefault="0085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DD" w:rsidRDefault="00857ADD">
      <w:pPr>
        <w:spacing w:after="0" w:line="240" w:lineRule="auto"/>
      </w:pPr>
      <w:r>
        <w:separator/>
      </w:r>
    </w:p>
  </w:footnote>
  <w:footnote w:type="continuationSeparator" w:id="0">
    <w:p w:rsidR="00857ADD" w:rsidRDefault="0085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696661"/>
      <w:docPartObj>
        <w:docPartGallery w:val="Page Numbers (Top of Page)"/>
        <w:docPartUnique/>
      </w:docPartObj>
    </w:sdtPr>
    <w:sdtEndPr/>
    <w:sdtContent>
      <w:p w:rsidR="00493D25" w:rsidRDefault="00857ADD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3D25" w:rsidRDefault="00493D2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442753"/>
      <w:docPartObj>
        <w:docPartGallery w:val="Page Numbers (Top of Page)"/>
        <w:docPartUnique/>
      </w:docPartObj>
    </w:sdtPr>
    <w:sdtEndPr/>
    <w:sdtContent>
      <w:p w:rsidR="00493D25" w:rsidRDefault="00857ADD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25EAC">
          <w:rPr>
            <w:noProof/>
          </w:rPr>
          <w:t>2</w:t>
        </w:r>
        <w:r>
          <w:fldChar w:fldCharType="end"/>
        </w:r>
      </w:p>
    </w:sdtContent>
  </w:sdt>
  <w:p w:rsidR="00493D25" w:rsidRDefault="00493D2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5"/>
    <w:rsid w:val="00493D25"/>
    <w:rsid w:val="00525EAC"/>
    <w:rsid w:val="008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317B-82D6-4FFB-9F07-6D71E0EF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8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5ED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3C5ED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rsid w:val="003C5ED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rsid w:val="003C5ED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rsid w:val="00111A05"/>
  </w:style>
  <w:style w:type="character" w:customStyle="1" w:styleId="a8">
    <w:name w:val="Нижний колонтитул Знак"/>
    <w:basedOn w:val="a0"/>
    <w:uiPriority w:val="99"/>
    <w:semiHidden/>
    <w:rsid w:val="00111A05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Lucida Sans"/>
    </w:rPr>
  </w:style>
  <w:style w:type="paragraph" w:styleId="ae">
    <w:name w:val="annotation text"/>
    <w:basedOn w:val="a"/>
    <w:uiPriority w:val="99"/>
    <w:semiHidden/>
    <w:unhideWhenUsed/>
    <w:rsid w:val="003C5EDB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rsid w:val="003C5EDB"/>
    <w:rPr>
      <w:b/>
      <w:bCs/>
    </w:rPr>
  </w:style>
  <w:style w:type="paragraph" w:styleId="af0">
    <w:name w:val="Balloon Text"/>
    <w:basedOn w:val="a"/>
    <w:uiPriority w:val="99"/>
    <w:semiHidden/>
    <w:unhideWhenUsed/>
    <w:rsid w:val="003C5E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111A0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11A0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3529CDB0BFB4C5C0B612D1A6BA3731BC6DC1B2C4460CD2FEF82EAE91D77983E338D6D7152F39691F1EA44AAA74CD2E251CA5055F00BA65m91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6194-EFDA-47C8-B8E9-1CE4FD34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2021-03-17T06:38:00Z</cp:lastPrinted>
  <dcterms:created xsi:type="dcterms:W3CDTF">2021-12-30T12:33:00Z</dcterms:created>
  <dcterms:modified xsi:type="dcterms:W3CDTF">2021-12-30T12:33:00Z</dcterms:modified>
  <dc:language>ru-RU</dc:language>
</cp:coreProperties>
</file>